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9F613" w14:textId="18B90287" w:rsidR="00EF78B1" w:rsidRPr="00EF78B1" w:rsidRDefault="00EF78B1" w:rsidP="00EF78B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F78B1">
        <w:rPr>
          <w:rFonts w:ascii="Arial" w:eastAsia="MS Mincho" w:hAnsi="Arial"/>
          <w:b/>
          <w:noProof/>
          <w:sz w:val="24"/>
        </w:rPr>
        <w:t>3GPP TSG-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F78B1">
        <w:rPr>
          <w:rFonts w:ascii="Arial" w:eastAsia="MS Mincho" w:hAnsi="Arial"/>
          <w:b/>
          <w:noProof/>
          <w:sz w:val="24"/>
        </w:rPr>
        <w:t xml:space="preserve"> Meetin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EF78B1">
        <w:rPr>
          <w:rFonts w:ascii="Arial" w:eastAsia="MS Mincho" w:hAnsi="Arial" w:cs="Arial"/>
          <w:b/>
          <w:noProof/>
          <w:sz w:val="24"/>
          <w:szCs w:val="24"/>
        </w:rPr>
        <w:tab/>
      </w:r>
      <w:r w:rsidR="00AE3230" w:rsidRPr="00AE3230">
        <w:rPr>
          <w:rFonts w:ascii="Arial" w:eastAsia="MS Mincho" w:hAnsi="Arial" w:cs="Arial"/>
          <w:b/>
          <w:noProof/>
          <w:sz w:val="24"/>
          <w:szCs w:val="24"/>
        </w:rPr>
        <w:t>R4-2305485</w:t>
      </w:r>
    </w:p>
    <w:bookmarkEnd w:id="0"/>
    <w:p w14:paraId="2521F984" w14:textId="77777777" w:rsidR="00EF78B1" w:rsidRPr="00EF78B1" w:rsidRDefault="00EF78B1" w:rsidP="00EF78B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F78B1">
        <w:rPr>
          <w:rFonts w:ascii="Arial" w:eastAsia="MS Mincho" w:hAnsi="Arial"/>
          <w:b/>
          <w:noProof/>
          <w:sz w:val="24"/>
        </w:rPr>
        <w:t>Online, 17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- 26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0985FDF3" w14:textId="66F02A67" w:rsidR="00D46BD4" w:rsidRPr="006B573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46C058D" w14:textId="21ED1F7A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453A7" w:rsidRPr="009453A7">
        <w:rPr>
          <w:rFonts w:ascii="Arial" w:hAnsi="Arial"/>
          <w:sz w:val="24"/>
          <w:lang w:val="en-US" w:eastAsia="zh-CN"/>
        </w:rPr>
        <w:t>Discussion on BS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A3AB94E" w14:textId="5BE2680C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E3230" w:rsidRPr="00AE3230">
        <w:rPr>
          <w:rFonts w:ascii="Arial" w:hAnsi="Arial"/>
          <w:sz w:val="24"/>
          <w:lang w:val="pt-BR"/>
        </w:rPr>
        <w:t>5.13.5.3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35195566" w14:textId="0BEB7111" w:rsidR="009453A7" w:rsidRPr="009453A7" w:rsidRDefault="009453A7" w:rsidP="009453A7">
      <w:pPr>
        <w:rPr>
          <w:lang w:eastAsia="zh-CN"/>
        </w:rPr>
      </w:pPr>
      <w:r w:rsidRPr="009453A7">
        <w:rPr>
          <w:lang w:eastAsia="zh-CN"/>
        </w:rPr>
        <w:t xml:space="preserve">During RAN#97 meeting, Revised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_Ref132059137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453A7">
        <w:rPr>
          <w:lang w:eastAsia="zh-CN"/>
        </w:rPr>
        <w:t xml:space="preserve"> on enhanced NR support for high speed train scenario in frequency range 2 (FR2) was approved and there are demodulation requirements to be defined</w:t>
      </w:r>
      <w:r w:rsidRPr="009453A7">
        <w:rPr>
          <w:lang w:val="en-US" w:eastAsia="zh-CN"/>
        </w:rPr>
        <w:t>.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453A7" w:rsidRPr="009453A7" w14:paraId="58679149" w14:textId="77777777" w:rsidTr="00925066">
        <w:tc>
          <w:tcPr>
            <w:tcW w:w="10456" w:type="dxa"/>
          </w:tcPr>
          <w:p w14:paraId="27EDEA0C" w14:textId="77777777" w:rsidR="009453A7" w:rsidRPr="009453A7" w:rsidRDefault="009453A7" w:rsidP="009453A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9453A7">
              <w:rPr>
                <w:rFonts w:eastAsia="Malgun Gothic"/>
                <w:i/>
              </w:rPr>
              <w:t>Specify the necessary RRM test cases</w:t>
            </w:r>
            <w:r w:rsidRPr="009453A7">
              <w:rPr>
                <w:rFonts w:eastAsia="Malgun Gothic"/>
                <w:i/>
                <w:lang w:val="en-US"/>
              </w:rPr>
              <w:t xml:space="preserve"> based on the outcome on corresponding core part.</w:t>
            </w:r>
            <w:r w:rsidRPr="009453A7">
              <w:rPr>
                <w:rFonts w:eastAsia="Malgun Gothic"/>
                <w:i/>
              </w:rPr>
              <w:t xml:space="preserve"> </w:t>
            </w:r>
          </w:p>
          <w:p w14:paraId="6D38867A" w14:textId="77777777" w:rsidR="009453A7" w:rsidRPr="009453A7" w:rsidRDefault="009453A7" w:rsidP="009453A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9453A7">
              <w:rPr>
                <w:rFonts w:eastAsia="Malgun Gothic"/>
                <w:i/>
                <w:highlight w:val="yellow"/>
              </w:rPr>
              <w:t>Investigate and if needed specify the demodulation performance requirements for intra-band carrier aggregation (CA) HST scenario.</w:t>
            </w:r>
          </w:p>
          <w:p w14:paraId="2C8BF866" w14:textId="77777777" w:rsidR="009453A7" w:rsidRPr="009453A7" w:rsidRDefault="009453A7" w:rsidP="009453A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9453A7">
              <w:rPr>
                <w:rFonts w:eastAsia="Malgun Gothic"/>
                <w:i/>
                <w:highlight w:val="yellow"/>
              </w:rPr>
              <w:t xml:space="preserve">Specify the necessary demodulation performance requirements for simultaneous multi-panel reception. </w:t>
            </w:r>
          </w:p>
          <w:p w14:paraId="10C5211F" w14:textId="77777777" w:rsidR="009453A7" w:rsidRPr="009453A7" w:rsidRDefault="009453A7" w:rsidP="009453A7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9453A7">
              <w:rPr>
                <w:rFonts w:eastAsia="Malgun Gothic"/>
                <w:i/>
                <w:highlight w:val="yellow"/>
              </w:rPr>
              <w:t>NOTE: Focus on FR2 HST specific requirements, and avoid the overlap with the scope of FR2 multi-Rx DL reception</w:t>
            </w:r>
          </w:p>
          <w:p w14:paraId="75946159" w14:textId="77777777" w:rsidR="009453A7" w:rsidRPr="009453A7" w:rsidRDefault="009453A7" w:rsidP="009453A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9453A7">
              <w:rPr>
                <w:rFonts w:eastAsia="Malgun Gothic"/>
                <w:i/>
              </w:rPr>
              <w:t xml:space="preserve">Specify the other necessary RRM and demodulation performance requirements depending on the outcome of core part. </w:t>
            </w:r>
          </w:p>
        </w:tc>
      </w:tr>
    </w:tbl>
    <w:p w14:paraId="183D8466" w14:textId="77777777" w:rsidR="009453A7" w:rsidRPr="009453A7" w:rsidRDefault="009453A7" w:rsidP="009453A7">
      <w:pPr>
        <w:rPr>
          <w:lang w:eastAsia="zh-CN"/>
        </w:rPr>
      </w:pPr>
    </w:p>
    <w:p w14:paraId="0B0CFF98" w14:textId="6C5ECEFA" w:rsidR="009453A7" w:rsidRPr="009453A7" w:rsidRDefault="009453A7" w:rsidP="009453A7">
      <w:pPr>
        <w:rPr>
          <w:lang w:val="en-US" w:eastAsia="zh-CN"/>
        </w:rPr>
      </w:pPr>
      <w:r w:rsidRPr="009453A7">
        <w:rPr>
          <w:lang w:val="en-US" w:eastAsia="zh-CN"/>
        </w:rPr>
        <w:t>In this contribution, we share our views about BS demodulation requirements for HST FR2.</w:t>
      </w:r>
    </w:p>
    <w:p w14:paraId="4B381C34" w14:textId="4BB7B185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61221B99" w14:textId="055296F6" w:rsidR="009453A7" w:rsidRDefault="009453A7" w:rsidP="009453A7">
      <w:pPr>
        <w:rPr>
          <w:lang w:val="en-US" w:eastAsia="zh-CN"/>
        </w:rPr>
      </w:pPr>
      <w:r>
        <w:rPr>
          <w:lang w:val="en-US" w:eastAsia="zh-CN"/>
        </w:rPr>
        <w:t xml:space="preserve">As per WID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_Ref132059222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, </w:t>
      </w:r>
      <w:r w:rsidRPr="009453A7">
        <w:rPr>
          <w:lang w:val="en-US" w:eastAsia="zh-CN"/>
        </w:rPr>
        <w:t>intra-band</w:t>
      </w:r>
      <w:r>
        <w:rPr>
          <w:lang w:val="en-US" w:eastAsia="zh-CN"/>
        </w:rPr>
        <w:t xml:space="preserve"> CA and </w:t>
      </w:r>
      <w:r w:rsidRPr="009453A7">
        <w:rPr>
          <w:lang w:val="en-US" w:eastAsia="zh-CN"/>
        </w:rPr>
        <w:t>simultaneous multi-panel reception</w:t>
      </w:r>
      <w:r>
        <w:rPr>
          <w:lang w:val="en-US" w:eastAsia="zh-CN"/>
        </w:rPr>
        <w:t xml:space="preserve"> scenario are considered. From our understanding, there are no any demodulation requirements needed for above features. As per current TS 38.141-2, it is enough to only define single carrier requirements considering the applicability rule that “</w:t>
      </w:r>
      <w:r w:rsidRPr="009453A7">
        <w:rPr>
          <w:lang w:val="en-US" w:eastAsia="zh-CN"/>
        </w:rPr>
        <w:t>Unless stated otherwise, radiated performance requirements apply for a single carrier only. Radiated performance requirements for a BS supporting CA are defined in terms of single carrier requirements.</w:t>
      </w:r>
      <w:r>
        <w:rPr>
          <w:lang w:val="en-US" w:eastAsia="zh-CN"/>
        </w:rPr>
        <w:t xml:space="preserve">”. Also, </w:t>
      </w:r>
      <w:r w:rsidRPr="009453A7">
        <w:rPr>
          <w:lang w:val="en-US" w:eastAsia="zh-CN"/>
        </w:rPr>
        <w:t>as per current TS 38.141-2,</w:t>
      </w:r>
      <w:r>
        <w:rPr>
          <w:lang w:val="en-US" w:eastAsia="zh-CN"/>
        </w:rPr>
        <w:t xml:space="preserve"> there is no any mTRP requirements defined considering the test d</w:t>
      </w:r>
      <w:r w:rsidRPr="009453A7">
        <w:rPr>
          <w:lang w:val="en-US" w:eastAsia="zh-CN"/>
        </w:rPr>
        <w:t>ifficulty</w:t>
      </w:r>
      <w:r>
        <w:rPr>
          <w:lang w:val="en-US" w:eastAsia="zh-CN"/>
        </w:rPr>
        <w:t xml:space="preserve"> that is already discussed in Rel-17.</w:t>
      </w:r>
    </w:p>
    <w:p w14:paraId="4C761057" w14:textId="3C658065" w:rsidR="009453A7" w:rsidRDefault="009453A7" w:rsidP="009453A7">
      <w:pPr>
        <w:pStyle w:val="Proposal"/>
      </w:pPr>
      <w:r>
        <w:rPr>
          <w:rFonts w:hint="eastAsia"/>
        </w:rPr>
        <w:t>D</w:t>
      </w:r>
      <w:r>
        <w:t xml:space="preserve">o not define BS demodulation requirements for </w:t>
      </w:r>
      <w:r w:rsidRPr="009453A7">
        <w:t>intra-band CA and simultaneous multi-panel reception scenario</w:t>
      </w:r>
      <w:r>
        <w:t>.</w:t>
      </w:r>
    </w:p>
    <w:p w14:paraId="42326A50" w14:textId="14C075B0" w:rsidR="009453A7" w:rsidRDefault="009453A7" w:rsidP="009453A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addition, whether to introduce tunnel scenario is still under discussion. If finally </w:t>
      </w:r>
      <w:r w:rsidRPr="009453A7">
        <w:rPr>
          <w:lang w:val="en-US" w:eastAsia="zh-CN"/>
        </w:rPr>
        <w:t>tunnel scenario</w:t>
      </w:r>
      <w:r>
        <w:rPr>
          <w:lang w:val="en-US" w:eastAsia="zh-CN"/>
        </w:rPr>
        <w:t xml:space="preserve"> is introduced with new channel model, then new </w:t>
      </w:r>
      <w:r w:rsidR="00E90618">
        <w:rPr>
          <w:lang w:val="en-US" w:eastAsia="zh-CN"/>
        </w:rPr>
        <w:t xml:space="preserve">demodulation requirements for </w:t>
      </w:r>
      <w:r w:rsidRPr="009453A7">
        <w:rPr>
          <w:lang w:val="en-US" w:eastAsia="zh-CN"/>
        </w:rPr>
        <w:t>tunnel scenario</w:t>
      </w:r>
      <w:r>
        <w:rPr>
          <w:lang w:val="en-US" w:eastAsia="zh-CN"/>
        </w:rPr>
        <w:t xml:space="preserve"> </w:t>
      </w:r>
      <w:r w:rsidR="00E90618">
        <w:rPr>
          <w:lang w:val="en-US" w:eastAsia="zh-CN"/>
        </w:rPr>
        <w:t xml:space="preserve">should be defined. </w:t>
      </w:r>
      <w:r w:rsidR="007E0BE2">
        <w:rPr>
          <w:lang w:val="en-US" w:eastAsia="zh-CN"/>
        </w:rPr>
        <w:t xml:space="preserve">In RRM session, we have agreement in last meeting that </w:t>
      </w:r>
      <w:r w:rsidR="007E0BE2" w:rsidRPr="007E0BE2">
        <w:rPr>
          <w:lang w:val="en-US" w:eastAsia="zh-CN"/>
        </w:rPr>
        <w:t>simultaneous reception</w:t>
      </w:r>
      <w:r w:rsidR="007E0BE2">
        <w:rPr>
          <w:lang w:val="en-US" w:eastAsia="zh-CN"/>
        </w:rPr>
        <w:t xml:space="preserve"> under tunnel scenario is low priority, also</w:t>
      </w:r>
      <w:r w:rsidR="00E90618">
        <w:rPr>
          <w:lang w:val="en-US" w:eastAsia="zh-CN"/>
        </w:rPr>
        <w:t xml:space="preserve"> it is the first release to discuss about the tunnel scenario, only single carrier should be considered.</w:t>
      </w:r>
    </w:p>
    <w:p w14:paraId="1FDBDE48" w14:textId="53A90855" w:rsidR="00E90618" w:rsidRPr="009453A7" w:rsidRDefault="00E90618" w:rsidP="00E90618">
      <w:pPr>
        <w:pStyle w:val="Proposal"/>
      </w:pPr>
      <w:r w:rsidRPr="00E90618">
        <w:t>If finally tunnel scenario is introduced with new channel model defined, then new demodulation requirements for tunnel scenario should be defined.</w:t>
      </w:r>
      <w:r>
        <w:t xml:space="preserve"> O</w:t>
      </w:r>
      <w:r w:rsidRPr="00E90618">
        <w:t>nly single carrier should be considered.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14:paraId="21AE391D" w14:textId="6207118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90618" w:rsidRPr="00E90618">
        <w:rPr>
          <w:lang w:val="en-US" w:eastAsia="zh-CN"/>
        </w:rPr>
        <w:t>BS demodulation requirements for HST FR2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5A1D8F79" w14:textId="77777777" w:rsidR="00E90618" w:rsidRDefault="00E90618" w:rsidP="00E90618">
      <w:pPr>
        <w:pStyle w:val="Proposal"/>
        <w:numPr>
          <w:ilvl w:val="0"/>
          <w:numId w:val="17"/>
        </w:numPr>
      </w:pPr>
      <w:r>
        <w:rPr>
          <w:rFonts w:hint="eastAsia"/>
        </w:rPr>
        <w:t>D</w:t>
      </w:r>
      <w:r>
        <w:t xml:space="preserve">o not define BS demodulation requirements for </w:t>
      </w:r>
      <w:r w:rsidRPr="009453A7">
        <w:t>intra-band CA and simultaneous multi-panel reception scenario</w:t>
      </w:r>
      <w:r>
        <w:t>.</w:t>
      </w:r>
    </w:p>
    <w:p w14:paraId="3B15F3F7" w14:textId="77777777" w:rsidR="00E90618" w:rsidRPr="009453A7" w:rsidRDefault="00E90618" w:rsidP="00E90618">
      <w:pPr>
        <w:pStyle w:val="Proposal"/>
      </w:pPr>
      <w:r w:rsidRPr="00E90618">
        <w:t>If finally tunnel scenario is introduced with new channel model defined, then new demodulation requirements for tunnel scenario should be defined.</w:t>
      </w:r>
      <w:r>
        <w:t xml:space="preserve"> O</w:t>
      </w:r>
      <w:r w:rsidRPr="00E90618">
        <w:t>nly single carrier should be considered.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B79FF0B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59137"/>
      <w:bookmarkStart w:id="5" w:name="_Ref132059222"/>
      <w:r w:rsidRPr="00535494">
        <w:rPr>
          <w:lang w:val="en-US" w:eastAsia="zh-CN"/>
        </w:rPr>
        <w:t>R</w:t>
      </w:r>
      <w:bookmarkEnd w:id="3"/>
      <w:bookmarkEnd w:id="4"/>
      <w:r w:rsidR="009453A7" w:rsidRPr="009453A7">
        <w:rPr>
          <w:lang w:val="en-US" w:eastAsia="zh-CN"/>
        </w:rPr>
        <w:t>P-222272, Revised WID on enhanced NR support for high speed train scenario in frequency range 2 (FR2), RAN#97, Samsung</w:t>
      </w:r>
      <w:bookmarkEnd w:id="5"/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2D782" w14:textId="77777777" w:rsidR="006D0E56" w:rsidRDefault="006D0E56" w:rsidP="009163A1">
      <w:pPr>
        <w:spacing w:after="0"/>
      </w:pPr>
      <w:r>
        <w:separator/>
      </w:r>
    </w:p>
  </w:endnote>
  <w:endnote w:type="continuationSeparator" w:id="0">
    <w:p w14:paraId="28BBF2D6" w14:textId="77777777" w:rsidR="006D0E56" w:rsidRDefault="006D0E5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B871B" w14:textId="77777777" w:rsidR="006D0E56" w:rsidRDefault="006D0E56" w:rsidP="009163A1">
      <w:pPr>
        <w:spacing w:after="0"/>
      </w:pPr>
      <w:r>
        <w:separator/>
      </w:r>
    </w:p>
  </w:footnote>
  <w:footnote w:type="continuationSeparator" w:id="0">
    <w:p w14:paraId="24C13B11" w14:textId="77777777" w:rsidR="006D0E56" w:rsidRDefault="006D0E5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3"/>
  </w:num>
  <w:num w:numId="1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0E56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0BE2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53A7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1790D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230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2E44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061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876C9"/>
  </w:style>
  <w:style w:type="character" w:customStyle="1" w:styleId="Char7">
    <w:name w:val="批注文字 Char"/>
    <w:basedOn w:val="a0"/>
    <w:link w:val="af4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876C9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e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e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e"/>
    <w:qFormat/>
    <w:rsid w:val="00945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822D4-3811-48BB-9C09-73659985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4456</TotalTime>
  <Pages>2</Pages>
  <Words>458</Words>
  <Characters>2616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2021-12-16T11:56:00Z</dcterms:created>
  <dcterms:modified xsi:type="dcterms:W3CDTF">2023-04-10T21:46:00Z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(3)cRcvh3Z7qLNLs59cIHULqyKh019a2ilYNFqWDYjZTj2RbcY8zJXLqmT4Ti4bruiA+YmI6vmL
OIqs7iF16NEr9viEN+VfbyRXrrBrqiRl9R6vOE82XEoTZGavusx4DjOeYXGx6kCAWj6QeSVW
9eZg6gTbSwRfmDCmK5qX5gz0bB/MfZFFYatdZuuwgQ1/IO4oJL8Ny2B3ADK+rQXJddr9IOb2
Px9LEGK4/KK1CGqVeI</vt:lpwstr>
  </property>
  <property fmtid="{D5CDD505-2E9C-101B-9397-08002B2CF9AE}" pid="3" name="_2015_ms_pID_7253431">
    <vt:lpwstr>GFVw+R9e3tlnkrw8Btsug65KTj2N03VKR2SBcnoHVmVW4K9HhxUXE4
EVSG/IzS3GHXRGokjN62bpIqmGUmzP0642SN6WsXoUJmewjsOSUvMlVI6ghfNALFp2UOfUmn
S/IeWZ2fxqaoMAGrysvMjThovyRokd/sZ88X0iuumkM01WRFSy9AxEKYBCHgjdWq/VcwuyW2
rTMuue6qzCbsOug2rJc/O6AqqySsjPJ9gxME</vt:lpwstr>
  </property>
  <property fmtid="{D5CDD505-2E9C-101B-9397-08002B2CF9AE}" pid="4" name="_2015_ms_pID_7253432">
    <vt:lpwstr>VvH6hOcDZuDfAJebRfZnI3A=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1681121743</vt:lpwstr>
  </property>
</Properties>
</file>